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0CC" w:rsidRPr="00BF1824" w:rsidRDefault="004C10CC" w:rsidP="004C10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10CC" w:rsidRPr="00BF1824" w:rsidRDefault="004C10CC" w:rsidP="004C10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10CC" w:rsidRPr="00BF1824" w:rsidRDefault="004C10CC" w:rsidP="00EC44E4">
      <w:pPr>
        <w:spacing w:after="0" w:line="240" w:lineRule="auto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BF1824">
        <w:rPr>
          <w:rFonts w:ascii="Times New Roman" w:hAnsi="Times New Roman" w:cs="Times New Roman"/>
          <w:b/>
          <w:sz w:val="24"/>
          <w:szCs w:val="24"/>
        </w:rPr>
        <w:t xml:space="preserve">Prilog </w:t>
      </w:r>
      <w:r w:rsidR="00675C76" w:rsidRPr="00BF1824">
        <w:rPr>
          <w:rFonts w:ascii="Times New Roman" w:hAnsi="Times New Roman" w:cs="Times New Roman"/>
          <w:b/>
          <w:sz w:val="24"/>
          <w:szCs w:val="24"/>
        </w:rPr>
        <w:t>2</w:t>
      </w:r>
      <w:r w:rsidRPr="00BF1824">
        <w:rPr>
          <w:rFonts w:ascii="Times New Roman" w:hAnsi="Times New Roman" w:cs="Times New Roman"/>
          <w:b/>
          <w:snapToGrid w:val="0"/>
          <w:sz w:val="24"/>
          <w:szCs w:val="24"/>
        </w:rPr>
        <w:t>.</w:t>
      </w:r>
    </w:p>
    <w:p w:rsidR="00362E74" w:rsidRPr="00BF1824" w:rsidRDefault="00362E74" w:rsidP="00EC44E4">
      <w:pPr>
        <w:rPr>
          <w:rFonts w:ascii="Times New Roman" w:hAnsi="Times New Roman" w:cs="Times New Roman"/>
          <w:b/>
          <w:sz w:val="24"/>
          <w:szCs w:val="24"/>
        </w:rPr>
      </w:pPr>
    </w:p>
    <w:p w:rsidR="00362E74" w:rsidRPr="00BF1824" w:rsidRDefault="00362E74" w:rsidP="00362E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824">
        <w:rPr>
          <w:rFonts w:ascii="Times New Roman" w:hAnsi="Times New Roman" w:cs="Times New Roman"/>
          <w:b/>
          <w:sz w:val="24"/>
          <w:szCs w:val="24"/>
        </w:rPr>
        <w:t>Ciljevi Strateškog plana zajedničke poljoprivredne politike Republike Hrvatske 2023. - 2027. (NN br. 113/2024) relevantni za Lokalnu razvojnu strategiju LAG-a Međimurski doli i bregi za razdoblje 2023.-2027. godine</w:t>
      </w:r>
    </w:p>
    <w:p w:rsidR="00362E74" w:rsidRPr="00BF1824" w:rsidRDefault="00362E74" w:rsidP="00362E7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2E74" w:rsidRPr="00BF1824" w:rsidRDefault="00362E74" w:rsidP="00930E3B">
      <w:pPr>
        <w:jc w:val="both"/>
        <w:rPr>
          <w:rFonts w:ascii="Times New Roman" w:hAnsi="Times New Roman" w:cs="Times New Roman"/>
          <w:sz w:val="24"/>
          <w:szCs w:val="24"/>
        </w:rPr>
      </w:pPr>
      <w:r w:rsidRPr="00BF1824">
        <w:rPr>
          <w:rFonts w:ascii="Times New Roman" w:hAnsi="Times New Roman" w:cs="Times New Roman"/>
          <w:sz w:val="24"/>
          <w:szCs w:val="24"/>
        </w:rPr>
        <w:t>Intervencij</w:t>
      </w:r>
      <w:r w:rsidR="00930E3B" w:rsidRPr="00BF1824">
        <w:rPr>
          <w:rFonts w:ascii="Times New Roman" w:hAnsi="Times New Roman" w:cs="Times New Roman"/>
          <w:sz w:val="24"/>
          <w:szCs w:val="24"/>
        </w:rPr>
        <w:t xml:space="preserve">e LRS LAG-a Međimurski doli i bregi za razdoblje 2023.-2027. godine </w:t>
      </w:r>
      <w:r w:rsidRPr="00BF1824">
        <w:rPr>
          <w:rFonts w:ascii="Times New Roman" w:hAnsi="Times New Roman" w:cs="Times New Roman"/>
          <w:sz w:val="24"/>
          <w:szCs w:val="24"/>
        </w:rPr>
        <w:t>izravno i značajno doprinos</w:t>
      </w:r>
      <w:r w:rsidR="00930E3B" w:rsidRPr="00BF1824">
        <w:rPr>
          <w:rFonts w:ascii="Times New Roman" w:hAnsi="Times New Roman" w:cs="Times New Roman"/>
          <w:sz w:val="24"/>
          <w:szCs w:val="24"/>
        </w:rPr>
        <w:t>e</w:t>
      </w:r>
      <w:r w:rsidRPr="00BF1824">
        <w:rPr>
          <w:rFonts w:ascii="Times New Roman" w:hAnsi="Times New Roman" w:cs="Times New Roman"/>
          <w:sz w:val="24"/>
          <w:szCs w:val="24"/>
        </w:rPr>
        <w:t xml:space="preserve"> </w:t>
      </w:r>
      <w:r w:rsidR="00930E3B" w:rsidRPr="00BF1824">
        <w:rPr>
          <w:rFonts w:ascii="Times New Roman" w:hAnsi="Times New Roman" w:cs="Times New Roman"/>
          <w:sz w:val="24"/>
          <w:szCs w:val="24"/>
        </w:rPr>
        <w:t xml:space="preserve">slijedećim </w:t>
      </w:r>
      <w:r w:rsidRPr="00BF1824">
        <w:rPr>
          <w:rFonts w:ascii="Times New Roman" w:hAnsi="Times New Roman" w:cs="Times New Roman"/>
          <w:sz w:val="24"/>
          <w:szCs w:val="24"/>
        </w:rPr>
        <w:t>Specifičnim cilje</w:t>
      </w:r>
      <w:bookmarkStart w:id="0" w:name="_GoBack"/>
      <w:bookmarkEnd w:id="0"/>
      <w:r w:rsidRPr="00BF1824">
        <w:rPr>
          <w:rFonts w:ascii="Times New Roman" w:hAnsi="Times New Roman" w:cs="Times New Roman"/>
          <w:sz w:val="24"/>
          <w:szCs w:val="24"/>
        </w:rPr>
        <w:t>vima ZPP-a:</w:t>
      </w:r>
    </w:p>
    <w:p w:rsidR="00930E3B" w:rsidRPr="00BF1824" w:rsidRDefault="00362E74" w:rsidP="00930E3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1824">
        <w:rPr>
          <w:rFonts w:ascii="Times New Roman" w:hAnsi="Times New Roman" w:cs="Times New Roman"/>
          <w:b/>
          <w:sz w:val="24"/>
          <w:szCs w:val="24"/>
        </w:rPr>
        <w:t xml:space="preserve">SC2: </w:t>
      </w:r>
      <w:r w:rsidRPr="00BF1824">
        <w:rPr>
          <w:rFonts w:ascii="Times New Roman" w:hAnsi="Times New Roman" w:cs="Times New Roman"/>
          <w:sz w:val="24"/>
          <w:szCs w:val="24"/>
        </w:rPr>
        <w:t>Jačanje usmjerenosti na tržište i povećanje konkurentnosti poljoprivrednih gospodarstava kratkoročno i dugoročno, uključujući veću usmjerenost na istraživanja, tehnologiju i digitalizaciju</w:t>
      </w:r>
    </w:p>
    <w:p w:rsidR="00930E3B" w:rsidRPr="00BF1824" w:rsidRDefault="00930E3B" w:rsidP="00930E3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1824">
        <w:rPr>
          <w:rFonts w:ascii="Times New Roman" w:hAnsi="Times New Roman" w:cs="Times New Roman"/>
          <w:b/>
          <w:sz w:val="24"/>
          <w:szCs w:val="24"/>
        </w:rPr>
        <w:t>SC8:</w:t>
      </w:r>
      <w:r w:rsidRPr="00BF1824">
        <w:rPr>
          <w:rFonts w:ascii="Times New Roman" w:hAnsi="Times New Roman" w:cs="Times New Roman"/>
          <w:sz w:val="24"/>
          <w:szCs w:val="24"/>
        </w:rPr>
        <w:t xml:space="preserve"> Promicanje zapošljavanja, rasta, rodne ravnopravnosti, uključujući sudjelovanje žena u poljoprivredi, socijalne uključenosti i lokalnog razvoja u ruralnim područjima, uključujući kružno </w:t>
      </w:r>
      <w:proofErr w:type="spellStart"/>
      <w:r w:rsidRPr="00BF1824">
        <w:rPr>
          <w:rFonts w:ascii="Times New Roman" w:hAnsi="Times New Roman" w:cs="Times New Roman"/>
          <w:sz w:val="24"/>
          <w:szCs w:val="24"/>
        </w:rPr>
        <w:t>biogospodarstvo</w:t>
      </w:r>
      <w:proofErr w:type="spellEnd"/>
      <w:r w:rsidRPr="00BF1824">
        <w:rPr>
          <w:rFonts w:ascii="Times New Roman" w:hAnsi="Times New Roman" w:cs="Times New Roman"/>
          <w:sz w:val="24"/>
          <w:szCs w:val="24"/>
        </w:rPr>
        <w:t xml:space="preserve"> i održivo šumarstvo</w:t>
      </w:r>
    </w:p>
    <w:p w:rsidR="00930E3B" w:rsidRPr="00BF1824" w:rsidRDefault="00930E3B" w:rsidP="00362E7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72FF" w:rsidRPr="00BF1824" w:rsidRDefault="005B72FF" w:rsidP="00930E3B">
      <w:pPr>
        <w:keepNext/>
        <w:keepLines/>
        <w:spacing w:after="0" w:line="240" w:lineRule="auto"/>
        <w:jc w:val="both"/>
        <w:outlineLvl w:val="1"/>
        <w:rPr>
          <w:rFonts w:ascii="Times New Roman" w:eastAsia="Yu Gothic Light" w:hAnsi="Times New Roman" w:cs="Times New Roman"/>
          <w:sz w:val="24"/>
          <w:szCs w:val="24"/>
        </w:rPr>
      </w:pPr>
      <w:bookmarkStart w:id="1" w:name="_Toc148360147"/>
      <w:r w:rsidRPr="00BF1824">
        <w:rPr>
          <w:rFonts w:ascii="Times New Roman" w:eastAsia="Yu Gothic Light" w:hAnsi="Times New Roman" w:cs="Times New Roman"/>
          <w:sz w:val="24"/>
          <w:szCs w:val="24"/>
        </w:rPr>
        <w:t xml:space="preserve">Usklađenost </w:t>
      </w:r>
      <w:r w:rsidR="00930E3B" w:rsidRPr="00BF1824">
        <w:rPr>
          <w:rFonts w:ascii="Times New Roman" w:eastAsia="Yu Gothic Light" w:hAnsi="Times New Roman" w:cs="Times New Roman"/>
          <w:sz w:val="24"/>
          <w:szCs w:val="24"/>
        </w:rPr>
        <w:t xml:space="preserve">ciljeva </w:t>
      </w:r>
      <w:r w:rsidRPr="00BF1824">
        <w:rPr>
          <w:rFonts w:ascii="Times New Roman" w:eastAsia="Yu Gothic Light" w:hAnsi="Times New Roman" w:cs="Times New Roman"/>
          <w:sz w:val="24"/>
          <w:szCs w:val="24"/>
        </w:rPr>
        <w:t xml:space="preserve">LRS sa </w:t>
      </w:r>
      <w:bookmarkEnd w:id="1"/>
      <w:r w:rsidR="00930E3B" w:rsidRPr="00BF1824">
        <w:rPr>
          <w:rFonts w:ascii="Times New Roman" w:eastAsia="Yu Gothic Light" w:hAnsi="Times New Roman" w:cs="Times New Roman"/>
          <w:sz w:val="24"/>
          <w:szCs w:val="24"/>
        </w:rPr>
        <w:t>specifičnim ciljevima ZPP-a:</w:t>
      </w:r>
    </w:p>
    <w:p w:rsidR="004C10CC" w:rsidRPr="00BF1824" w:rsidRDefault="004C10CC" w:rsidP="00930E3B">
      <w:pPr>
        <w:keepNext/>
        <w:keepLines/>
        <w:spacing w:after="0" w:line="240" w:lineRule="auto"/>
        <w:jc w:val="both"/>
        <w:outlineLvl w:val="1"/>
        <w:rPr>
          <w:rFonts w:ascii="Times New Roman" w:eastAsia="Yu Gothic Light" w:hAnsi="Times New Roman" w:cs="Times New Roman"/>
          <w:sz w:val="24"/>
          <w:szCs w:val="24"/>
        </w:rPr>
      </w:pPr>
    </w:p>
    <w:tbl>
      <w:tblPr>
        <w:tblStyle w:val="Reetkatablice7"/>
        <w:tblW w:w="5003" w:type="pct"/>
        <w:tblInd w:w="0" w:type="dxa"/>
        <w:tblLook w:val="04A0" w:firstRow="1" w:lastRow="0" w:firstColumn="1" w:lastColumn="0" w:noHBand="0" w:noVBand="1"/>
      </w:tblPr>
      <w:tblGrid>
        <w:gridCol w:w="1521"/>
        <w:gridCol w:w="1623"/>
        <w:gridCol w:w="2238"/>
        <w:gridCol w:w="3685"/>
      </w:tblGrid>
      <w:tr w:rsidR="005B72FF" w:rsidRPr="00BF1824" w:rsidTr="00C45D23">
        <w:trPr>
          <w:trHeight w:val="20"/>
        </w:trPr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5B72FF" w:rsidRPr="00BF1824" w:rsidRDefault="005B72FF" w:rsidP="005B72F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1824">
              <w:rPr>
                <w:rFonts w:ascii="Times New Roman" w:eastAsia="Times New Roman" w:hAnsi="Times New Roman"/>
                <w:sz w:val="24"/>
                <w:szCs w:val="24"/>
              </w:rPr>
              <w:t>Opći cilj LRS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5B72FF" w:rsidRPr="00BF1824" w:rsidRDefault="005B72FF" w:rsidP="005B72F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1824">
              <w:rPr>
                <w:rFonts w:ascii="Times New Roman" w:eastAsia="Times New Roman" w:hAnsi="Times New Roman"/>
                <w:sz w:val="24"/>
                <w:szCs w:val="24"/>
              </w:rPr>
              <w:t>Specifični cilj LRS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5B72FF" w:rsidRPr="00BF1824" w:rsidRDefault="005B72FF" w:rsidP="005B72F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1824">
              <w:rPr>
                <w:rFonts w:ascii="Times New Roman" w:eastAsia="Times New Roman" w:hAnsi="Times New Roman"/>
                <w:sz w:val="24"/>
                <w:szCs w:val="24"/>
              </w:rPr>
              <w:t>Intervencija LRS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5B72FF" w:rsidRPr="00BF1824" w:rsidRDefault="005B72FF" w:rsidP="005B72F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1824">
              <w:rPr>
                <w:rFonts w:ascii="Times New Roman" w:eastAsia="Times New Roman" w:hAnsi="Times New Roman"/>
                <w:sz w:val="24"/>
                <w:szCs w:val="24"/>
              </w:rPr>
              <w:t>Usklađenost sa specifičnim  ciljevima ZPP-a (uključujući međusektorski/horizontalni)</w:t>
            </w:r>
          </w:p>
        </w:tc>
      </w:tr>
      <w:tr w:rsidR="005B72FF" w:rsidRPr="00BF1824" w:rsidTr="00C45D23">
        <w:trPr>
          <w:trHeight w:val="20"/>
        </w:trPr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2FF" w:rsidRPr="00BF1824" w:rsidRDefault="005B72FF" w:rsidP="005B72F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182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OC</w:t>
            </w:r>
            <w:r w:rsidRPr="00BF1824">
              <w:rPr>
                <w:rFonts w:ascii="Times New Roman" w:eastAsia="Times New Roman" w:hAnsi="Times New Roman"/>
                <w:sz w:val="24"/>
                <w:szCs w:val="24"/>
              </w:rPr>
              <w:t>: Integrativan</w:t>
            </w:r>
          </w:p>
          <w:p w:rsidR="005B72FF" w:rsidRPr="00BF1824" w:rsidRDefault="005B72FF" w:rsidP="005B72F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1824">
              <w:rPr>
                <w:rFonts w:ascii="Times New Roman" w:eastAsia="Times New Roman" w:hAnsi="Times New Roman"/>
                <w:sz w:val="24"/>
                <w:szCs w:val="24"/>
              </w:rPr>
              <w:t>razvoj područja</w:t>
            </w:r>
          </w:p>
          <w:p w:rsidR="005B72FF" w:rsidRPr="00BF1824" w:rsidRDefault="005B72FF" w:rsidP="005B72F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1824">
              <w:rPr>
                <w:rFonts w:ascii="Times New Roman" w:eastAsia="Times New Roman" w:hAnsi="Times New Roman"/>
                <w:sz w:val="24"/>
                <w:szCs w:val="24"/>
              </w:rPr>
              <w:t>LAG-a</w:t>
            </w:r>
          </w:p>
          <w:p w:rsidR="005B72FF" w:rsidRPr="00BF1824" w:rsidRDefault="005B72FF" w:rsidP="005B72F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2FF" w:rsidRPr="00BF1824" w:rsidRDefault="005B72FF" w:rsidP="005B72F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182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SC 1</w:t>
            </w:r>
            <w:r w:rsidRPr="00BF1824"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  <w:r w:rsidRPr="00BF1824">
              <w:rPr>
                <w:rFonts w:ascii="Times New Roman" w:eastAsia="Arial" w:hAnsi="Times New Roman"/>
                <w:sz w:val="24"/>
                <w:szCs w:val="24"/>
              </w:rPr>
              <w:t>Razvoj i promicanje poduzetničke dinamike i ljudskih potencijala za nova i održiva radna mjesta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2FF" w:rsidRPr="00BF1824" w:rsidRDefault="005B72FF" w:rsidP="005B72F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1824">
              <w:rPr>
                <w:rFonts w:ascii="Times New Roman" w:eastAsia="Times New Roman" w:hAnsi="Times New Roman"/>
                <w:sz w:val="24"/>
                <w:szCs w:val="24"/>
              </w:rPr>
              <w:t xml:space="preserve">INT 1.1: Inovativna, prepoznatljiva i konkurentna proizvodnja lokalne hrane 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2FF" w:rsidRPr="00BF1824" w:rsidRDefault="005B72FF" w:rsidP="00404FDE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BF1824">
              <w:rPr>
                <w:rFonts w:ascii="Times New Roman" w:eastAsia="Times New Roman" w:hAnsi="Times New Roman"/>
                <w:iCs/>
                <w:sz w:val="24"/>
                <w:szCs w:val="24"/>
              </w:rPr>
              <w:t>SC ZPP 2</w:t>
            </w:r>
          </w:p>
          <w:p w:rsidR="005B72FF" w:rsidRPr="00BF1824" w:rsidRDefault="005B72FF" w:rsidP="00404FDE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BF1824">
              <w:rPr>
                <w:rFonts w:ascii="Times New Roman" w:eastAsia="Times New Roman" w:hAnsi="Times New Roman"/>
                <w:iCs/>
                <w:sz w:val="24"/>
                <w:szCs w:val="24"/>
              </w:rPr>
              <w:t>SC ZPP 8</w:t>
            </w:r>
          </w:p>
        </w:tc>
      </w:tr>
      <w:tr w:rsidR="005B72FF" w:rsidRPr="00BF1824" w:rsidTr="00C45D2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2FF" w:rsidRPr="00BF1824" w:rsidRDefault="005B72FF" w:rsidP="005B72F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2FF" w:rsidRPr="00BF1824" w:rsidRDefault="005B72FF" w:rsidP="005B72F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2FF" w:rsidRPr="00BF1824" w:rsidRDefault="005B72FF" w:rsidP="005B72F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1824">
              <w:rPr>
                <w:rFonts w:ascii="Times New Roman" w:eastAsia="Times New Roman" w:hAnsi="Times New Roman"/>
                <w:sz w:val="24"/>
                <w:szCs w:val="24"/>
              </w:rPr>
              <w:t xml:space="preserve">INT 1.2:  Razvoj prepoznatljivog gospodarstva i turizma na području LAG-a 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2FF" w:rsidRPr="00BF1824" w:rsidRDefault="005B72FF" w:rsidP="00404FDE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BF1824">
              <w:rPr>
                <w:rFonts w:ascii="Times New Roman" w:eastAsia="Times New Roman" w:hAnsi="Times New Roman"/>
                <w:iCs/>
                <w:sz w:val="24"/>
                <w:szCs w:val="24"/>
              </w:rPr>
              <w:t>SC ZPP 8</w:t>
            </w:r>
          </w:p>
        </w:tc>
      </w:tr>
      <w:tr w:rsidR="005B72FF" w:rsidRPr="00BF1824" w:rsidTr="00C45D2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2FF" w:rsidRPr="00BF1824" w:rsidRDefault="005B72FF" w:rsidP="005B72F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2FF" w:rsidRPr="00BF1824" w:rsidRDefault="005B72FF" w:rsidP="005B72F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182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SC 2</w:t>
            </w:r>
            <w:r w:rsidRPr="00BF1824">
              <w:rPr>
                <w:rFonts w:ascii="Times New Roman" w:eastAsia="Times New Roman" w:hAnsi="Times New Roman"/>
                <w:iCs/>
                <w:sz w:val="24"/>
                <w:szCs w:val="24"/>
              </w:rPr>
              <w:t>: Povećanje kvalitete života i očuvanje resursa u lokalnim zajednicama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2FF" w:rsidRPr="00BF1824" w:rsidRDefault="005B72FF" w:rsidP="005B72F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1824">
              <w:rPr>
                <w:rFonts w:ascii="Times New Roman" w:eastAsia="Times New Roman" w:hAnsi="Times New Roman"/>
                <w:iCs/>
                <w:sz w:val="24"/>
                <w:szCs w:val="24"/>
              </w:rPr>
              <w:t>INT 2.1: Poboljšanje životnih uvjeta u lokalnoj sredini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2FF" w:rsidRPr="00BF1824" w:rsidRDefault="005B72FF" w:rsidP="00404FDE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BF1824">
              <w:rPr>
                <w:rFonts w:ascii="Times New Roman" w:eastAsia="Times New Roman" w:hAnsi="Times New Roman"/>
                <w:iCs/>
                <w:sz w:val="24"/>
                <w:szCs w:val="24"/>
              </w:rPr>
              <w:t>SC ZPP 8</w:t>
            </w:r>
          </w:p>
        </w:tc>
      </w:tr>
      <w:tr w:rsidR="005B72FF" w:rsidRPr="00BF1824" w:rsidTr="00C45D2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2FF" w:rsidRPr="00BF1824" w:rsidRDefault="005B72FF" w:rsidP="005B72F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2FF" w:rsidRPr="00BF1824" w:rsidRDefault="005B72FF" w:rsidP="005B72F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2FF" w:rsidRPr="00BF1824" w:rsidRDefault="005B72FF" w:rsidP="005B72F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1824">
              <w:rPr>
                <w:rFonts w:ascii="Times New Roman" w:eastAsia="Times New Roman" w:hAnsi="Times New Roman"/>
                <w:sz w:val="24"/>
                <w:szCs w:val="24"/>
              </w:rPr>
              <w:t xml:space="preserve">INT 2.2: Jačanje zaštite okoliša i unaprjeđenje održivog korištenja prirodne i kulturne baštine  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2FF" w:rsidRPr="00BF1824" w:rsidRDefault="005B72FF" w:rsidP="00404FDE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BF1824">
              <w:rPr>
                <w:rFonts w:ascii="Times New Roman" w:eastAsia="Times New Roman" w:hAnsi="Times New Roman"/>
                <w:iCs/>
                <w:sz w:val="24"/>
                <w:szCs w:val="24"/>
              </w:rPr>
              <w:t>SC ZPP 8</w:t>
            </w:r>
          </w:p>
        </w:tc>
      </w:tr>
    </w:tbl>
    <w:p w:rsidR="005B72FF" w:rsidRPr="00BF1824" w:rsidRDefault="005B72FF" w:rsidP="005B72FF">
      <w:pPr>
        <w:rPr>
          <w:rFonts w:ascii="Times New Roman" w:hAnsi="Times New Roman" w:cs="Times New Roman"/>
          <w:sz w:val="24"/>
          <w:szCs w:val="24"/>
        </w:rPr>
      </w:pPr>
    </w:p>
    <w:sectPr w:rsidR="005B72FF" w:rsidRPr="00BF182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10CC" w:rsidRDefault="004C10CC" w:rsidP="004C10CC">
      <w:pPr>
        <w:spacing w:after="0" w:line="240" w:lineRule="auto"/>
      </w:pPr>
      <w:r>
        <w:separator/>
      </w:r>
    </w:p>
  </w:endnote>
  <w:endnote w:type="continuationSeparator" w:id="0">
    <w:p w:rsidR="004C10CC" w:rsidRDefault="004C10CC" w:rsidP="004C1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10CC" w:rsidRDefault="004C10CC" w:rsidP="004C10CC">
      <w:pPr>
        <w:spacing w:after="0" w:line="240" w:lineRule="auto"/>
      </w:pPr>
      <w:r>
        <w:separator/>
      </w:r>
    </w:p>
  </w:footnote>
  <w:footnote w:type="continuationSeparator" w:id="0">
    <w:p w:rsidR="004C10CC" w:rsidRDefault="004C10CC" w:rsidP="004C1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10CC" w:rsidRDefault="004C10CC">
    <w:pPr>
      <w:pStyle w:val="Zaglavlje"/>
    </w:pPr>
    <w:r>
      <w:rPr>
        <w:noProof/>
      </w:rPr>
      <w:drawing>
        <wp:inline distT="0" distB="0" distL="0" distR="0" wp14:anchorId="04D4E71C" wp14:editId="76B2DF08">
          <wp:extent cx="3529965" cy="579120"/>
          <wp:effectExtent l="0" t="0" r="0" b="0"/>
          <wp:docPr id="23" name="Slika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996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</w:t>
    </w:r>
    <w:r>
      <w:rPr>
        <w:noProof/>
      </w:rPr>
      <w:drawing>
        <wp:inline distT="0" distB="0" distL="0" distR="0" wp14:anchorId="33EB7ADB" wp14:editId="6BD4FDB2">
          <wp:extent cx="1718945" cy="646430"/>
          <wp:effectExtent l="0" t="0" r="0" b="1270"/>
          <wp:docPr id="24" name="Slika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DF367B"/>
    <w:multiLevelType w:val="multilevel"/>
    <w:tmpl w:val="0B728A38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4D8C394F"/>
    <w:multiLevelType w:val="hybridMultilevel"/>
    <w:tmpl w:val="F01A9608"/>
    <w:lvl w:ilvl="0" w:tplc="8FD6832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FF"/>
    <w:rsid w:val="000C196B"/>
    <w:rsid w:val="00362E74"/>
    <w:rsid w:val="00404FDE"/>
    <w:rsid w:val="004C10CC"/>
    <w:rsid w:val="00580DA6"/>
    <w:rsid w:val="005B72FF"/>
    <w:rsid w:val="00675C76"/>
    <w:rsid w:val="006C24F6"/>
    <w:rsid w:val="00930E3B"/>
    <w:rsid w:val="00B34E19"/>
    <w:rsid w:val="00BF1824"/>
    <w:rsid w:val="00CC3A54"/>
    <w:rsid w:val="00EC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94F356-4BDE-4E0C-BF20-599FB6F7E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7">
    <w:name w:val="Rešetka tablice7"/>
    <w:basedOn w:val="Obinatablica"/>
    <w:next w:val="Reetkatablice"/>
    <w:uiPriority w:val="39"/>
    <w:rsid w:val="005B72FF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5B7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30E3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C1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C10CC"/>
  </w:style>
  <w:style w:type="paragraph" w:styleId="Podnoje">
    <w:name w:val="footer"/>
    <w:basedOn w:val="Normal"/>
    <w:link w:val="PodnojeChar"/>
    <w:uiPriority w:val="99"/>
    <w:unhideWhenUsed/>
    <w:rsid w:val="004C1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C1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</dc:creator>
  <cp:keywords/>
  <dc:description/>
  <cp:lastModifiedBy>LAG MDIB</cp:lastModifiedBy>
  <cp:revision>10</cp:revision>
  <dcterms:created xsi:type="dcterms:W3CDTF">2024-09-09T07:55:00Z</dcterms:created>
  <dcterms:modified xsi:type="dcterms:W3CDTF">2024-12-19T13:38:00Z</dcterms:modified>
</cp:coreProperties>
</file>